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7761">
      <w:pPr>
        <w:spacing w:line="6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海外知识产权纠纷应对指导中心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河南</w:t>
      </w:r>
      <w:r>
        <w:rPr>
          <w:rFonts w:hint="eastAsia" w:ascii="方正小标宋简体" w:hAnsi="Calibri" w:eastAsia="方正小标宋简体"/>
          <w:sz w:val="44"/>
          <w:szCs w:val="44"/>
        </w:rPr>
        <w:t>分中心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洛阳受理处</w:t>
      </w:r>
      <w:r>
        <w:rPr>
          <w:rFonts w:hint="eastAsia" w:ascii="方正小标宋简体" w:hAnsi="Calibri" w:eastAsia="方正小标宋简体"/>
          <w:sz w:val="44"/>
          <w:szCs w:val="44"/>
        </w:rPr>
        <w:t>纠纷应对指导申请书</w:t>
      </w:r>
    </w:p>
    <w:p w14:paraId="0452AEFA">
      <w:pPr>
        <w:tabs>
          <w:tab w:val="left" w:pos="5614"/>
        </w:tabs>
        <w:ind w:right="782"/>
        <w:rPr>
          <w:rFonts w:ascii="仿宋" w:hAnsi="仿宋" w:eastAsia="仿宋"/>
          <w:kern w:val="0"/>
          <w:sz w:val="24"/>
          <w:szCs w:val="28"/>
        </w:rPr>
      </w:pPr>
    </w:p>
    <w:tbl>
      <w:tblPr>
        <w:tblStyle w:val="5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6917"/>
      </w:tblGrid>
      <w:tr w14:paraId="20B4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1C1E3117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纠纷应对指导申请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主体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6917" w:type="dxa"/>
            <w:vAlign w:val="center"/>
          </w:tcPr>
          <w:p w14:paraId="297FE653">
            <w:pPr>
              <w:ind w:firstLine="268" w:firstLineChars="100"/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企业 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社会组织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科研院所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 w14:paraId="1B9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679DA19E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15137A8B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（盖章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/签名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  <w:tc>
          <w:tcPr>
            <w:tcW w:w="6917" w:type="dxa"/>
            <w:vAlign w:val="center"/>
          </w:tcPr>
          <w:p w14:paraId="71CA9A7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87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0FF506B6"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917" w:type="dxa"/>
            <w:vAlign w:val="center"/>
          </w:tcPr>
          <w:p w14:paraId="55C4F4D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(统一社会信用代码/身份证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号码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</w:tr>
      <w:tr w14:paraId="20C6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4AEEB1CF"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917" w:type="dxa"/>
            <w:vAlign w:val="center"/>
          </w:tcPr>
          <w:p w14:paraId="65823038">
            <w:pPr>
              <w:spacing w:line="48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TW"/>
              </w:rPr>
            </w:pPr>
          </w:p>
        </w:tc>
      </w:tr>
      <w:tr w14:paraId="3904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246CF416">
            <w:pPr>
              <w:spacing w:line="480" w:lineRule="atLeas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17" w:type="dxa"/>
            <w:vAlign w:val="center"/>
          </w:tcPr>
          <w:p w14:paraId="40628A76">
            <w:pPr>
              <w:spacing w:line="48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6C3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558B3F1B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917" w:type="dxa"/>
            <w:vAlign w:val="center"/>
          </w:tcPr>
          <w:p w14:paraId="6E3A1414"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1C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 w14:paraId="1AF2B872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917" w:type="dxa"/>
            <w:vAlign w:val="center"/>
          </w:tcPr>
          <w:p w14:paraId="6F649D68">
            <w:pPr>
              <w:spacing w:line="360" w:lineRule="exact"/>
              <w:ind w:firstLine="280" w:firstLineChars="1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A86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2051" w:type="dxa"/>
            <w:vAlign w:val="center"/>
          </w:tcPr>
          <w:p w14:paraId="76102E00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涉及纠纷类型</w:t>
            </w:r>
          </w:p>
        </w:tc>
        <w:tc>
          <w:tcPr>
            <w:tcW w:w="6917" w:type="dxa"/>
            <w:vAlign w:val="center"/>
          </w:tcPr>
          <w:p w14:paraId="1892CC64">
            <w:pPr>
              <w:spacing w:line="360" w:lineRule="exact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>知识产权权利有效性或权属纠纷</w:t>
            </w:r>
          </w:p>
          <w:p w14:paraId="1C8EA280">
            <w:pPr>
              <w:spacing w:line="360" w:lineRule="exact"/>
              <w:rPr>
                <w:rFonts w:ascii="仿宋" w:hAnsi="仿宋" w:eastAsia="仿宋" w:cs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>知识产权相关贸易调查纠纷</w:t>
            </w:r>
          </w:p>
          <w:p w14:paraId="47D75960"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知识产权侵权纠纷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知识产权许可纠纷</w:t>
            </w:r>
          </w:p>
          <w:p w14:paraId="77EF5E2B">
            <w:pPr>
              <w:spacing w:line="360" w:lineRule="exact"/>
              <w:rPr>
                <w:rFonts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展会知识产权纠纷 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海关知识产权纠纷</w:t>
            </w:r>
          </w:p>
          <w:p w14:paraId="2B46D90F">
            <w:pPr>
              <w:spacing w:line="3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商业秘密纠纷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</w:p>
        </w:tc>
      </w:tr>
      <w:tr w14:paraId="4588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2051" w:type="dxa"/>
            <w:vAlign w:val="center"/>
          </w:tcPr>
          <w:p w14:paraId="61D5CCA8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涉及权利类别</w:t>
            </w:r>
          </w:p>
        </w:tc>
        <w:tc>
          <w:tcPr>
            <w:tcW w:w="6917" w:type="dxa"/>
            <w:vAlign w:val="center"/>
          </w:tcPr>
          <w:p w14:paraId="212E3F36"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发明专利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实用新型专利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工业品外观设计</w:t>
            </w:r>
          </w:p>
          <w:p w14:paraId="2B4046BF"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商标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商业秘密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地理标志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集成电路布图设计</w:t>
            </w:r>
          </w:p>
          <w:p w14:paraId="5AA50AFA"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</w:p>
        </w:tc>
      </w:tr>
      <w:tr w14:paraId="6E5B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2051" w:type="dxa"/>
            <w:vAlign w:val="center"/>
          </w:tcPr>
          <w:p w14:paraId="19943E3B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纠纷国家/地区</w:t>
            </w:r>
          </w:p>
        </w:tc>
        <w:tc>
          <w:tcPr>
            <w:tcW w:w="6917" w:type="dxa"/>
            <w:vAlign w:val="center"/>
          </w:tcPr>
          <w:p w14:paraId="49418A94">
            <w:pPr>
              <w:spacing w:line="360" w:lineRule="exact"/>
              <w:rPr>
                <w:rFonts w:ascii="仿宋" w:hAnsi="仿宋" w:eastAsia="仿宋" w:cs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美国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德国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法国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英国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日本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韩国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印度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巴西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俄罗斯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 xml:space="preserve">土耳其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 xml:space="preserve">澳大利亚 </w:t>
            </w:r>
          </w:p>
          <w:p w14:paraId="0AB7065F">
            <w:pPr>
              <w:spacing w:line="360" w:lineRule="exact"/>
              <w:rPr>
                <w:rFonts w:ascii="仿宋" w:hAnsi="仿宋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仿宋" w:eastAsia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31D9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2051" w:type="dxa"/>
            <w:vAlign w:val="center"/>
          </w:tcPr>
          <w:p w14:paraId="45559F02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纠纷对象类型</w:t>
            </w:r>
          </w:p>
        </w:tc>
        <w:tc>
          <w:tcPr>
            <w:tcW w:w="6917" w:type="dxa"/>
            <w:vAlign w:val="center"/>
          </w:tcPr>
          <w:p w14:paraId="36D7AF08">
            <w:pPr>
              <w:spacing w:line="3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竞争对手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非专利实施实体（NPE）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高校或研究机构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个人 </w:t>
            </w:r>
            <w:r>
              <w:rPr>
                <w:rFonts w:ascii="仿宋" w:hAnsi="Wingdings 2" w:eastAsia="仿宋" w:cs="Wingdings 2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u w:val="single"/>
              </w:rPr>
              <w:t>（请填写其他纠纷对象类型）</w:t>
            </w:r>
          </w:p>
        </w:tc>
      </w:tr>
      <w:tr w14:paraId="31EE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2051" w:type="dxa"/>
            <w:vAlign w:val="center"/>
          </w:tcPr>
          <w:p w14:paraId="47B43C75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纠纷领域</w:t>
            </w:r>
          </w:p>
        </w:tc>
        <w:tc>
          <w:tcPr>
            <w:tcW w:w="6917" w:type="dxa"/>
            <w:vAlign w:val="center"/>
          </w:tcPr>
          <w:p w14:paraId="4BD3D1DF"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机械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电学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通信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化学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光电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医药生物</w:t>
            </w:r>
          </w:p>
          <w:p w14:paraId="1D3BAC64"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（详细说明具体领域）           </w:t>
            </w:r>
          </w:p>
        </w:tc>
      </w:tr>
      <w:tr w14:paraId="4C9E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51" w:type="dxa"/>
            <w:vAlign w:val="center"/>
          </w:tcPr>
          <w:p w14:paraId="76B8CB1D">
            <w:pPr>
              <w:spacing w:line="40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需求类型</w:t>
            </w:r>
          </w:p>
        </w:tc>
        <w:tc>
          <w:tcPr>
            <w:tcW w:w="6917" w:type="dxa"/>
            <w:vAlign w:val="center"/>
          </w:tcPr>
          <w:p w14:paraId="75BB86CD">
            <w:pPr>
              <w:spacing w:line="360" w:lineRule="exact"/>
              <w:rPr>
                <w:rFonts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纠纷应对指导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风险防控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纠纷应对资源协调</w:t>
            </w:r>
          </w:p>
        </w:tc>
      </w:tr>
      <w:tr w14:paraId="1DF3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exact"/>
          <w:jc w:val="center"/>
        </w:trPr>
        <w:tc>
          <w:tcPr>
            <w:tcW w:w="2051" w:type="dxa"/>
            <w:vAlign w:val="center"/>
          </w:tcPr>
          <w:p w14:paraId="49091E44">
            <w:pPr>
              <w:spacing w:line="480" w:lineRule="atLeas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纠纷应对指导申请事项</w:t>
            </w:r>
          </w:p>
        </w:tc>
        <w:tc>
          <w:tcPr>
            <w:tcW w:w="6917" w:type="dxa"/>
          </w:tcPr>
          <w:p w14:paraId="4BD7CFDC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>简述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>/单位简介情况；</w:t>
            </w:r>
          </w:p>
          <w:p w14:paraId="4231A07F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阐述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近期遭遇的海外知识产权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纠纷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或案件事由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，所涉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eastAsia="zh-CN"/>
              </w:rPr>
              <w:t>产品、国家地区、领域等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具体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>情况，如337调查、美国地方法院诉讼、律师警告函；</w:t>
            </w:r>
          </w:p>
          <w:p w14:paraId="5E552218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>说明需要申请的纠纷指导事项，如提供应对指导、专家/律所资源协调等。</w:t>
            </w:r>
          </w:p>
          <w:p w14:paraId="43595A60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可另附页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eastAsia="zh-CN"/>
              </w:rPr>
              <w:t>。</w:t>
            </w:r>
            <w:r>
              <w:rPr>
                <w:rFonts w:ascii="仿宋" w:hAnsi="仿宋" w:eastAsiaTheme="minorEastAsia"/>
                <w:kern w:val="0"/>
                <w:sz w:val="28"/>
                <w:szCs w:val="28"/>
              </w:rPr>
              <w:t xml:space="preserve">   </w:t>
            </w:r>
          </w:p>
        </w:tc>
      </w:tr>
      <w:tr w14:paraId="4985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exact"/>
          <w:jc w:val="center"/>
        </w:trPr>
        <w:tc>
          <w:tcPr>
            <w:tcW w:w="2051" w:type="dxa"/>
            <w:vAlign w:val="center"/>
          </w:tcPr>
          <w:p w14:paraId="2DD2EDC8"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纠纷影响预估</w:t>
            </w:r>
          </w:p>
        </w:tc>
        <w:tc>
          <w:tcPr>
            <w:tcW w:w="6917" w:type="dxa"/>
            <w:vAlign w:val="center"/>
          </w:tcPr>
          <w:p w14:paraId="12E48186"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涉案金额：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  <w:t>（必填）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14:paraId="6109332D"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其它影响：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（阐述纠纷可能造成的不良影响，可附页）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4977F740">
            <w:pPr>
              <w:bidi w:val="0"/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相关证据：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u w:val="single"/>
                <w:lang w:eastAsia="zh-CN"/>
              </w:rPr>
              <w:t>（如有请详细填写，可附页）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 w14:paraId="59B4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051" w:type="dxa"/>
            <w:vAlign w:val="center"/>
          </w:tcPr>
          <w:p w14:paraId="65565275">
            <w:pPr>
              <w:spacing w:line="320" w:lineRule="exact"/>
              <w:ind w:left="140" w:hanging="140" w:hangingChar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其他要求</w:t>
            </w:r>
          </w:p>
        </w:tc>
        <w:tc>
          <w:tcPr>
            <w:tcW w:w="6917" w:type="dxa"/>
            <w:vAlign w:val="center"/>
          </w:tcPr>
          <w:p w14:paraId="3E5FB52C">
            <w:pPr>
              <w:snapToGrid w:val="0"/>
              <w:spacing w:before="240"/>
              <w:ind w:left="42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3C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2051" w:type="dxa"/>
            <w:vAlign w:val="center"/>
          </w:tcPr>
          <w:p w14:paraId="3C71E068">
            <w:pPr>
              <w:spacing w:line="320" w:lineRule="exact"/>
              <w:ind w:left="140" w:hanging="140" w:hangingChar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6917" w:type="dxa"/>
            <w:vAlign w:val="center"/>
          </w:tcPr>
          <w:p w14:paraId="4DC79188">
            <w:pPr>
              <w:spacing w:line="360" w:lineRule="exact"/>
              <w:ind w:firstLine="536" w:firstLineChars="200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申请材料均真实、合法。如有不实之处，愿负相应的法律责任，并承担由此产生的一切后果。</w:t>
            </w:r>
          </w:p>
          <w:p w14:paraId="2F5FBE82">
            <w:pPr>
              <w:spacing w:line="360" w:lineRule="exact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</w:p>
          <w:p w14:paraId="0A200CD6">
            <w:pPr>
              <w:spacing w:line="360" w:lineRule="exact"/>
              <w:ind w:right="536" w:firstLine="268" w:firstLineChars="100"/>
              <w:jc w:val="center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盖章或签名：</w:t>
            </w:r>
          </w:p>
          <w:p w14:paraId="057D1462">
            <w:pPr>
              <w:snapToGrid w:val="0"/>
              <w:spacing w:before="240"/>
              <w:ind w:left="420" w:firstLine="4020" w:firstLineChars="15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年</w:t>
            </w:r>
            <w:r>
              <w:rPr>
                <w:rFonts w:ascii="仿宋" w:hAnsi="Wingdings 2" w:eastAsia="仿宋"/>
                <w:spacing w:val="-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月</w:t>
            </w:r>
            <w:r>
              <w:rPr>
                <w:rFonts w:ascii="仿宋" w:hAnsi="Wingdings 2" w:eastAsia="仿宋"/>
                <w:spacing w:val="-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日</w:t>
            </w:r>
          </w:p>
        </w:tc>
      </w:tr>
    </w:tbl>
    <w:p w14:paraId="3E225459"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备注：</w:t>
      </w:r>
      <w:r>
        <w:rPr>
          <w:rFonts w:hint="eastAsia" w:ascii="仿宋" w:hAnsi="Wingdings 2" w:eastAsia="仿宋"/>
          <w:spacing w:val="-6"/>
          <w:sz w:val="28"/>
          <w:szCs w:val="28"/>
        </w:rPr>
        <w:t>指导意见仅供申请人参考，不具有法律效力，海外知识产权纠纷应对指导中心</w:t>
      </w:r>
      <w:r>
        <w:rPr>
          <w:rFonts w:hint="eastAsia" w:ascii="仿宋" w:hAnsi="Wingdings 2" w:eastAsia="仿宋"/>
          <w:spacing w:val="-6"/>
          <w:sz w:val="28"/>
          <w:szCs w:val="28"/>
          <w:lang w:val="en-US" w:eastAsia="zh-CN"/>
        </w:rPr>
        <w:t>河南</w:t>
      </w:r>
      <w:r>
        <w:rPr>
          <w:rFonts w:hint="eastAsia" w:ascii="仿宋" w:hAnsi="Wingdings 2" w:eastAsia="仿宋"/>
          <w:spacing w:val="-6"/>
          <w:sz w:val="28"/>
          <w:szCs w:val="28"/>
        </w:rPr>
        <w:t>分中心</w:t>
      </w:r>
      <w:r>
        <w:rPr>
          <w:rFonts w:hint="eastAsia" w:ascii="仿宋" w:hAnsi="Wingdings 2" w:eastAsia="仿宋"/>
          <w:spacing w:val="-6"/>
          <w:sz w:val="28"/>
          <w:szCs w:val="28"/>
          <w:lang w:val="en-US" w:eastAsia="zh-CN"/>
        </w:rPr>
        <w:t>洛阳受理处</w:t>
      </w:r>
      <w:bookmarkStart w:id="0" w:name="_GoBack"/>
      <w:bookmarkEnd w:id="0"/>
      <w:r>
        <w:rPr>
          <w:rFonts w:hint="eastAsia" w:ascii="仿宋" w:hAnsi="Wingdings 2" w:eastAsia="仿宋"/>
          <w:spacing w:val="-6"/>
          <w:sz w:val="28"/>
          <w:szCs w:val="28"/>
        </w:rPr>
        <w:t>不承担为此指导意见出庭作证等义</w:t>
      </w:r>
      <w:r>
        <w:rPr>
          <w:rFonts w:hint="eastAsia" w:ascii="仿宋" w:hAnsi="Wingdings 2" w:eastAsia="仿宋"/>
          <w:spacing w:val="-6"/>
          <w:sz w:val="28"/>
          <w:szCs w:val="28"/>
          <w:lang w:eastAsia="zh-CN"/>
        </w:rPr>
        <w:t>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EED0280"/>
    <w:multiLevelType w:val="singleLevel"/>
    <w:tmpl w:val="7EED0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OWQ4YjE2NjA3NjA4YWVmNWI3N2Q3ZGZiMDM1YWYifQ=="/>
  </w:docVars>
  <w:rsids>
    <w:rsidRoot w:val="00B4356A"/>
    <w:rsid w:val="00095450"/>
    <w:rsid w:val="000E0A0A"/>
    <w:rsid w:val="000F0DAE"/>
    <w:rsid w:val="001303C8"/>
    <w:rsid w:val="001D2CAC"/>
    <w:rsid w:val="001F48D2"/>
    <w:rsid w:val="0020245F"/>
    <w:rsid w:val="002110E1"/>
    <w:rsid w:val="00405631"/>
    <w:rsid w:val="00452676"/>
    <w:rsid w:val="00452DD4"/>
    <w:rsid w:val="00543705"/>
    <w:rsid w:val="00577BD2"/>
    <w:rsid w:val="00621BEF"/>
    <w:rsid w:val="006B325F"/>
    <w:rsid w:val="00760CDD"/>
    <w:rsid w:val="00851B2A"/>
    <w:rsid w:val="00923186"/>
    <w:rsid w:val="009856B9"/>
    <w:rsid w:val="009A2B75"/>
    <w:rsid w:val="00A2018E"/>
    <w:rsid w:val="00A262CD"/>
    <w:rsid w:val="00A562E6"/>
    <w:rsid w:val="00B4356A"/>
    <w:rsid w:val="00BB6C74"/>
    <w:rsid w:val="00BE49C9"/>
    <w:rsid w:val="00C308F8"/>
    <w:rsid w:val="00C43BE8"/>
    <w:rsid w:val="00D154BE"/>
    <w:rsid w:val="00D82CF8"/>
    <w:rsid w:val="00D8540E"/>
    <w:rsid w:val="00DB22CA"/>
    <w:rsid w:val="00DD2A56"/>
    <w:rsid w:val="00E2635C"/>
    <w:rsid w:val="00EF6F58"/>
    <w:rsid w:val="00F43A92"/>
    <w:rsid w:val="30583DF8"/>
    <w:rsid w:val="34BF47A3"/>
    <w:rsid w:val="3BF7F1B4"/>
    <w:rsid w:val="45913BAE"/>
    <w:rsid w:val="48665824"/>
    <w:rsid w:val="6ACE54C3"/>
    <w:rsid w:val="6B3622FF"/>
    <w:rsid w:val="7E7D8086"/>
    <w:rsid w:val="7F7BE83F"/>
    <w:rsid w:val="7FF871E2"/>
    <w:rsid w:val="BF7BCD6F"/>
    <w:rsid w:val="EBFF4182"/>
    <w:rsid w:val="FB3B3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585</Characters>
  <Lines>4</Lines>
  <Paragraphs>1</Paragraphs>
  <TotalTime>1</TotalTime>
  <ScaleCrop>false</ScaleCrop>
  <LinksUpToDate>false</LinksUpToDate>
  <CharactersWithSpaces>712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2024-01-20T06:27:00Z</dcterms:created>
  <dc:creator>xb21cn</dc:creator>
  <cp:lastModifiedBy>毅</cp:lastModifiedBy>
  <dcterms:modified xsi:type="dcterms:W3CDTF">2025-10-22T01:47:54Z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637CA08A7BD547308CE41BEE2784E3D1_13</vt:lpwstr>
  </property>
  <property fmtid="{D5CDD505-2E9C-101B-9397-08002B2CF9AE}" pid="4" name="KSOTemplateDocerSaveRecord">
    <vt:lpwstr>eyJoZGlkIjoiODk1Y2M2N2ZjYmM5NGMzY2FhN2FhNzViZDgzMWU2MzYiLCJ1c2VySWQiOiIzMzEwNDQ0NzYifQ==</vt:lpwstr>
  </property>
</Properties>
</file>